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0"/>
        <w:jc w:val="center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>Муниципальное  общеобразовательное учреждение</w:t>
      </w:r>
      <w:r>
        <w:rPr/>
        <w:br/>
      </w:r>
      <w:r>
        <w:rPr>
          <w:rFonts w:cs="Times New Roman"/>
          <w:color w:val="000000"/>
          <w:sz w:val="24"/>
          <w:szCs w:val="24"/>
        </w:rPr>
        <w:t>«“</w:t>
      </w:r>
      <w:r>
        <w:rPr>
          <w:rFonts w:cs="Times New Roman"/>
          <w:color w:val="000000"/>
          <w:sz w:val="24"/>
          <w:szCs w:val="24"/>
          <w:lang w:val="ru-RU"/>
        </w:rPr>
        <w:t xml:space="preserve">Нововилговкая СОШ </w:t>
      </w:r>
      <w:r>
        <w:rPr>
          <w:rFonts w:cs="Times New Roman"/>
          <w:color w:val="000000"/>
          <w:sz w:val="24"/>
          <w:szCs w:val="24"/>
        </w:rPr>
        <w:t>№ 3”»</w:t>
      </w:r>
      <w:r>
        <w:rPr/>
        <w:br/>
      </w:r>
    </w:p>
    <w:p>
      <w:pPr>
        <w:pStyle w:val="Normal"/>
        <w:spacing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tbl>
      <w:tblPr>
        <w:tblW w:w="3275" w:type="dxa"/>
        <w:jc w:val="left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firstRow="0" w:noVBand="1" w:lastRow="0" w:firstColumn="0" w:lastColumn="0" w:noHBand="1" w:val="0600"/>
      </w:tblPr>
      <w:tblGrid>
        <w:gridCol w:w="154"/>
        <w:gridCol w:w="3120"/>
      </w:tblGrid>
      <w:tr>
        <w:trPr/>
        <w:tc>
          <w:tcPr>
            <w:tcW w:w="15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Normal"/>
              <w:spacing w:before="0" w:after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before="28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Директор МОУ </w:t>
            </w:r>
            <w:bookmarkStart w:id="1" w:name="__DdeLink__3418_1149331640"/>
            <w:r>
              <w:rPr>
                <w:rFonts w:cs="Times New Roman"/>
                <w:color w:val="000000"/>
                <w:sz w:val="24"/>
                <w:szCs w:val="24"/>
              </w:rPr>
              <w:t>“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Нововилговкая СОШ </w:t>
            </w:r>
            <w:r>
              <w:rPr>
                <w:rFonts w:cs="Times New Roman"/>
                <w:color w:val="000000"/>
                <w:sz w:val="24"/>
                <w:szCs w:val="24"/>
              </w:rPr>
              <w:t>№ 3”</w:t>
            </w:r>
            <w:bookmarkEnd w:id="1"/>
            <w:r>
              <w:rPr/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Корнева А.А.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13.09.2022</w:t>
            </w:r>
          </w:p>
        </w:tc>
      </w:tr>
    </w:tbl>
    <w:p>
      <w:pPr>
        <w:pStyle w:val="Normal"/>
        <w:spacing w:before="280" w:after="28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График оценочных процедур МОУ Школа № 3 </w:t>
      </w:r>
      <w:r>
        <w:rPr/>
        <w:br/>
      </w:r>
      <w:r>
        <w:rPr>
          <w:rFonts w:cs="Times New Roman"/>
          <w:b/>
          <w:bCs/>
          <w:color w:val="000000"/>
          <w:sz w:val="24"/>
          <w:szCs w:val="24"/>
        </w:rPr>
        <w:t>на 2022/23 ученый год </w:t>
      </w:r>
    </w:p>
    <w:tbl>
      <w:tblPr>
        <w:tblW w:w="9011" w:type="dxa"/>
        <w:jc w:val="left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firstRow="0" w:noVBand="1" w:lastRow="0" w:firstColumn="0" w:lastColumn="0" w:noHBand="1" w:val="0600"/>
      </w:tblPr>
      <w:tblGrid>
        <w:gridCol w:w="1848"/>
        <w:gridCol w:w="2811"/>
        <w:gridCol w:w="811"/>
        <w:gridCol w:w="1289"/>
        <w:gridCol w:w="1126"/>
        <w:gridCol w:w="1125"/>
      </w:tblGrid>
      <w:tr>
        <w:trPr/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8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Учебный предмет/</w:t>
            </w:r>
            <w:r>
              <w:rPr/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предмет оценки</w:t>
            </w:r>
          </w:p>
        </w:tc>
        <w:tc>
          <w:tcPr>
            <w:tcW w:w="435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Планируемая дата проведения оценочной процедуры</w:t>
            </w:r>
          </w:p>
        </w:tc>
      </w:tr>
      <w:tr>
        <w:trPr/>
        <w:tc>
          <w:tcPr>
            <w:tcW w:w="184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35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>
        <w:trPr/>
        <w:tc>
          <w:tcPr>
            <w:tcW w:w="184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>
        <w:trPr/>
        <w:tc>
          <w:tcPr>
            <w:tcW w:w="90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НАЧАЛЬНОЕ ОБЩЕЕ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ОБРАЗОВНИЕ </w:t>
            </w:r>
          </w:p>
        </w:tc>
      </w:tr>
      <w:tr>
        <w:trPr/>
        <w:tc>
          <w:tcPr>
            <w:tcW w:w="90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класс </w:t>
            </w:r>
          </w:p>
        </w:tc>
      </w:tr>
      <w:tr>
        <w:trPr/>
        <w:tc>
          <w:tcPr>
            <w:tcW w:w="1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Исследование готовности первоклассников к обучению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13.12 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16.12 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17.10 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90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 класс </w:t>
            </w:r>
          </w:p>
        </w:tc>
      </w:tr>
      <w:tr>
        <w:trPr/>
        <w:tc>
          <w:tcPr>
            <w:tcW w:w="1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/>
        <w:tc>
          <w:tcPr>
            <w:tcW w:w="90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</w:tr>
      <w:tr>
        <w:trPr/>
        <w:tc>
          <w:tcPr>
            <w:tcW w:w="1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24.10 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14.03 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19.10 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14.10 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90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>
        <w:trPr/>
        <w:tc>
          <w:tcPr>
            <w:tcW w:w="1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17.03 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/>
        <w:tc>
          <w:tcPr>
            <w:tcW w:w="90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ОБЩЕЕЕ ОБРАЗОВАНИЕ</w:t>
            </w:r>
          </w:p>
        </w:tc>
      </w:tr>
      <w:tr>
        <w:trPr/>
        <w:tc>
          <w:tcPr>
            <w:tcW w:w="90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24.03, 14.04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/>
        <w:tc>
          <w:tcPr>
            <w:tcW w:w="90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/>
        <w:tc>
          <w:tcPr>
            <w:tcW w:w="90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/>
        <w:tc>
          <w:tcPr>
            <w:tcW w:w="90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Предмет на основе случайного выбора (история, биология, география, обществознание, физика)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Предмет на основе случайного выбора (история, биология, география, обществознание, физика)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14.04,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21.09,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25.04</w:t>
            </w:r>
          </w:p>
        </w:tc>
      </w:tr>
      <w:tr>
        <w:trPr/>
        <w:tc>
          <w:tcPr>
            <w:tcW w:w="90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Предмет на основе случайного выбора (история, биология, география, обществознание, физика, химия)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Предмет на основе случайного выбора (история, биология, география, обществознание, физика, химия)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08.02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(основной)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(по необхо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димости)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(по необхо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димости)</w:t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16.12 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02.04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/>
        <w:tc>
          <w:tcPr>
            <w:tcW w:w="90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>
        <w:trPr/>
        <w:tc>
          <w:tcPr>
            <w:tcW w:w="90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>
        <w:trPr/>
        <w:tc>
          <w:tcPr>
            <w:tcW w:w="1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27.04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/>
        <w:tc>
          <w:tcPr>
            <w:tcW w:w="90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>
        <w:trPr/>
        <w:tc>
          <w:tcPr>
            <w:tcW w:w="1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/>
        <w:tc>
          <w:tcPr>
            <w:tcW w:w="1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8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26.05</w:t>
            </w:r>
          </w:p>
        </w:tc>
      </w:tr>
    </w:tbl>
    <w:p>
      <w:pPr>
        <w:pStyle w:val="Normal"/>
        <w:spacing w:before="280" w:after="28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7e17"/>
    <w:pPr>
      <w:widowControl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Trio_Office/6.2.8.2$Windows_x86 LibreOffice_project/</Application>
  <Pages>8</Pages>
  <Words>1009</Words>
  <Characters>6436</Characters>
  <CharactersWithSpaces>6748</CharactersWithSpaces>
  <Paragraphs>723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2022-12-20T11:12:00Z</dcterms:created>
  <dc:creator>user</dc:creator>
  <dc:description>Подготовлено экспертами Актион-МЦФЭР</dc:description>
  <dc:language>ru-RU</dc:language>
  <cp:lastModifiedBy/>
  <dcterms:modified xsi:type="dcterms:W3CDTF">2023-01-29T23:08:18Z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